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Общие положения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w:t>
      </w:r>
    </w:p>
    <w:p w:rsidR="00212B0C" w:rsidRPr="006A69F2" w:rsidRDefault="00212B0C" w:rsidP="00212B0C">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Общее количество получателей услуги по организации питания обучающихся в организации среднего образования составляет </w:t>
      </w:r>
      <w:r w:rsidR="006529D2">
        <w:rPr>
          <w:rFonts w:ascii="Times New Roman" w:eastAsia="Times New Roman" w:hAnsi="Times New Roman" w:cs="Times New Roman"/>
          <w:sz w:val="24"/>
          <w:szCs w:val="24"/>
          <w:lang w:eastAsia="ru-RU"/>
        </w:rPr>
        <w:t xml:space="preserve">3656 </w:t>
      </w:r>
      <w:proofErr w:type="spellStart"/>
      <w:r w:rsidRPr="006A69F2">
        <w:rPr>
          <w:rFonts w:ascii="Times New Roman" w:eastAsia="Times New Roman" w:hAnsi="Times New Roman" w:cs="Times New Roman"/>
          <w:sz w:val="24"/>
          <w:szCs w:val="24"/>
          <w:lang w:eastAsia="ru-RU"/>
        </w:rPr>
        <w:t>обучающихся</w:t>
      </w:r>
      <w:proofErr w:type="gramStart"/>
      <w:r w:rsidRPr="006A69F2">
        <w:rPr>
          <w:rFonts w:ascii="Times New Roman" w:eastAsia="Times New Roman" w:hAnsi="Times New Roman" w:cs="Times New Roman"/>
          <w:sz w:val="24"/>
          <w:szCs w:val="24"/>
          <w:lang w:eastAsia="ru-RU"/>
        </w:rPr>
        <w:t>,в</w:t>
      </w:r>
      <w:proofErr w:type="spellEnd"/>
      <w:proofErr w:type="gramEnd"/>
      <w:r w:rsidRPr="006A69F2">
        <w:rPr>
          <w:rFonts w:ascii="Times New Roman" w:eastAsia="Times New Roman" w:hAnsi="Times New Roman" w:cs="Times New Roman"/>
          <w:sz w:val="24"/>
          <w:szCs w:val="24"/>
          <w:lang w:eastAsia="ru-RU"/>
        </w:rPr>
        <w:t xml:space="preserve"> том числе </w:t>
      </w:r>
      <w:r w:rsidR="006529D2">
        <w:rPr>
          <w:rFonts w:ascii="Times New Roman" w:eastAsia="Times New Roman" w:hAnsi="Times New Roman" w:cs="Times New Roman"/>
          <w:sz w:val="24"/>
          <w:szCs w:val="24"/>
          <w:lang w:eastAsia="ru-RU"/>
        </w:rPr>
        <w:t>464</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Сумма, выделяемая на организацию бесплатного питания обучающихся за счет бюджетных средств составляет</w:t>
      </w:r>
      <w:proofErr w:type="gramEnd"/>
      <w:r w:rsidRPr="006A69F2">
        <w:rPr>
          <w:rFonts w:ascii="Times New Roman" w:eastAsia="Times New Roman" w:hAnsi="Times New Roman" w:cs="Times New Roman"/>
          <w:sz w:val="24"/>
          <w:szCs w:val="24"/>
          <w:lang w:eastAsia="ru-RU"/>
        </w:rPr>
        <w:t xml:space="preserve"> </w:t>
      </w:r>
      <w:r w:rsidR="006529D2">
        <w:rPr>
          <w:rFonts w:ascii="Times New Roman" w:eastAsia="Times New Roman" w:hAnsi="Times New Roman" w:cs="Times New Roman"/>
          <w:sz w:val="24"/>
          <w:szCs w:val="24"/>
          <w:lang w:eastAsia="ru-RU"/>
        </w:rPr>
        <w:t xml:space="preserve">7 198 960,00 </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Pr>
          <w:rFonts w:ascii="Times New Roman" w:eastAsia="Times New Roman" w:hAnsi="Times New Roman" w:cs="Times New Roman"/>
          <w:sz w:val="24"/>
          <w:szCs w:val="24"/>
          <w:lang w:eastAsia="ru-RU"/>
        </w:rPr>
        <w:t>107</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Настоящая конкурсная документация включает в себя: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07307B" w:rsidRDefault="00212B0C" w:rsidP="00212B0C">
      <w:pPr>
        <w:numPr>
          <w:ilvl w:val="0"/>
          <w:numId w:val="1"/>
        </w:numPr>
        <w:autoSpaceDE w:val="0"/>
        <w:autoSpaceDN w:val="0"/>
        <w:adjustRightInd w:val="0"/>
        <w:spacing w:after="0" w:line="240" w:lineRule="auto"/>
        <w:rPr>
          <w:rFonts w:ascii="Times New Roman" w:hAnsi="Times New Roman"/>
          <w:b/>
          <w:sz w:val="24"/>
          <w:szCs w:val="24"/>
        </w:rPr>
      </w:pPr>
      <w:r w:rsidRPr="006A69F2">
        <w:rPr>
          <w:rFonts w:ascii="Times New Roman" w:eastAsia="Times New Roman" w:hAnsi="Times New Roman" w:cs="Times New Roman"/>
          <w:sz w:val="24"/>
          <w:szCs w:val="24"/>
          <w:lang w:eastAsia="ru-RU"/>
        </w:rPr>
        <w:t xml:space="preserve">В конкурсе в виде банковской гарантии согласно приложению 7 к настоящей конкурсной документации или гарантийного денежного взноса, размещенного на следующем банковском счете организатора конкурса </w:t>
      </w:r>
      <w:r w:rsidRPr="0007307B">
        <w:rPr>
          <w:rFonts w:ascii="Times New Roman" w:hAnsi="Times New Roman"/>
          <w:b/>
          <w:bCs/>
          <w:sz w:val="24"/>
          <w:szCs w:val="24"/>
        </w:rPr>
        <w:t>организатора</w:t>
      </w:r>
      <w:r>
        <w:rPr>
          <w:rFonts w:ascii="Times New Roman" w:hAnsi="Times New Roman"/>
          <w:b/>
          <w:bCs/>
          <w:sz w:val="24"/>
          <w:szCs w:val="24"/>
        </w:rPr>
        <w:t xml:space="preserve"> конкурса</w:t>
      </w:r>
      <w:r w:rsidRPr="0007307B">
        <w:rPr>
          <w:rFonts w:ascii="Times New Roman" w:hAnsi="Times New Roman"/>
          <w:b/>
          <w:bCs/>
          <w:sz w:val="24"/>
          <w:szCs w:val="24"/>
        </w:rPr>
        <w:t>:</w:t>
      </w:r>
      <w:r w:rsidRPr="0007307B">
        <w:rPr>
          <w:rFonts w:ascii="Times New Roman" w:hAnsi="Times New Roman"/>
          <w:b/>
          <w:sz w:val="24"/>
          <w:szCs w:val="24"/>
        </w:rPr>
        <w:t xml:space="preserve"> ИИК: </w:t>
      </w:r>
      <w:r w:rsidRPr="0007307B">
        <w:rPr>
          <w:rFonts w:ascii="Times New Roman" w:hAnsi="Times New Roman"/>
          <w:b/>
          <w:bCs/>
          <w:sz w:val="24"/>
          <w:szCs w:val="24"/>
        </w:rPr>
        <w:t>KZ790705034643305001</w:t>
      </w:r>
      <w:r w:rsidRPr="0007307B">
        <w:rPr>
          <w:rFonts w:ascii="Times New Roman" w:hAnsi="Times New Roman"/>
          <w:b/>
          <w:sz w:val="24"/>
          <w:szCs w:val="24"/>
        </w:rPr>
        <w:t>,</w:t>
      </w:r>
      <w:r w:rsidRPr="0007307B">
        <w:rPr>
          <w:rFonts w:ascii="Times New Roman" w:hAnsi="Times New Roman"/>
          <w:b/>
          <w:bCs/>
          <w:sz w:val="24"/>
          <w:szCs w:val="24"/>
        </w:rPr>
        <w:t xml:space="preserve"> ГУ</w:t>
      </w:r>
      <w:proofErr w:type="gramStart"/>
      <w:r w:rsidRPr="0007307B">
        <w:rPr>
          <w:rFonts w:ascii="Times New Roman" w:hAnsi="Times New Roman"/>
          <w:b/>
          <w:bCs/>
          <w:sz w:val="24"/>
          <w:szCs w:val="24"/>
        </w:rPr>
        <w:t>"К</w:t>
      </w:r>
      <w:proofErr w:type="gramEnd"/>
      <w:r w:rsidRPr="0007307B">
        <w:rPr>
          <w:rFonts w:ascii="Times New Roman" w:hAnsi="Times New Roman"/>
          <w:b/>
          <w:bCs/>
          <w:sz w:val="24"/>
          <w:szCs w:val="24"/>
        </w:rPr>
        <w:t>омитет казначейства Министерства финансов РК"</w:t>
      </w:r>
      <w:r w:rsidRPr="0007307B">
        <w:rPr>
          <w:rFonts w:ascii="Times New Roman" w:hAnsi="Times New Roman"/>
          <w:b/>
          <w:sz w:val="24"/>
          <w:szCs w:val="24"/>
        </w:rPr>
        <w:t xml:space="preserve">, БИК: </w:t>
      </w:r>
      <w:r w:rsidRPr="0007307B">
        <w:rPr>
          <w:rFonts w:ascii="Times New Roman" w:hAnsi="Times New Roman"/>
          <w:b/>
          <w:bCs/>
          <w:sz w:val="24"/>
          <w:szCs w:val="24"/>
        </w:rPr>
        <w:t>KKMFKZ2A</w:t>
      </w:r>
      <w:r w:rsidRPr="0007307B">
        <w:rPr>
          <w:rFonts w:ascii="Times New Roman" w:hAnsi="Times New Roman"/>
          <w:b/>
          <w:sz w:val="24"/>
          <w:szCs w:val="24"/>
        </w:rPr>
        <w:t xml:space="preserve">, валюта </w:t>
      </w:r>
      <w:proofErr w:type="spellStart"/>
      <w:r w:rsidRPr="0007307B">
        <w:rPr>
          <w:rFonts w:ascii="Times New Roman" w:hAnsi="Times New Roman"/>
          <w:b/>
          <w:sz w:val="24"/>
          <w:szCs w:val="24"/>
        </w:rPr>
        <w:t>счета:</w:t>
      </w:r>
      <w:r w:rsidRPr="0007307B">
        <w:rPr>
          <w:rFonts w:ascii="Times New Roman" w:hAnsi="Times New Roman"/>
          <w:b/>
          <w:bCs/>
          <w:sz w:val="24"/>
          <w:szCs w:val="24"/>
        </w:rPr>
        <w:t>KZT</w:t>
      </w:r>
      <w:proofErr w:type="spellEnd"/>
      <w:r w:rsidRPr="0007307B">
        <w:rPr>
          <w:rFonts w:ascii="Times New Roman" w:hAnsi="Times New Roman"/>
          <w:b/>
          <w:sz w:val="24"/>
          <w:szCs w:val="24"/>
        </w:rPr>
        <w:t>.</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курса, находящегося по адресу: СКО Кызылжарский район аул Бесколь ул</w:t>
      </w:r>
      <w:proofErr w:type="gramStart"/>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 xml:space="preserve">олодежная 2 </w:t>
      </w:r>
      <w:r w:rsidRPr="006A69F2">
        <w:rPr>
          <w:rFonts w:ascii="Times New Roman" w:eastAsia="Times New Roman" w:hAnsi="Times New Roman" w:cs="Times New Roman"/>
          <w:sz w:val="24"/>
          <w:szCs w:val="24"/>
          <w:lang w:eastAsia="ru-RU"/>
        </w:rPr>
        <w:t xml:space="preserve"> либо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 до </w:t>
      </w:r>
      <w:r w:rsidR="006529D2">
        <w:rPr>
          <w:rFonts w:ascii="Times New Roman" w:eastAsia="Times New Roman" w:hAnsi="Times New Roman" w:cs="Times New Roman"/>
          <w:sz w:val="24"/>
          <w:szCs w:val="24"/>
          <w:lang w:eastAsia="ru-RU"/>
        </w:rPr>
        <w:t>10-00 часов 29</w:t>
      </w:r>
      <w:r w:rsidR="00AE7DD3">
        <w:rPr>
          <w:rFonts w:ascii="Times New Roman" w:eastAsia="Times New Roman" w:hAnsi="Times New Roman" w:cs="Times New Roman"/>
          <w:sz w:val="24"/>
          <w:szCs w:val="24"/>
          <w:lang w:eastAsia="ru-RU"/>
        </w:rPr>
        <w:t xml:space="preserve"> </w:t>
      </w:r>
      <w:r w:rsidR="00105F2A">
        <w:rPr>
          <w:rFonts w:ascii="Times New Roman" w:eastAsia="Times New Roman" w:hAnsi="Times New Roman" w:cs="Times New Roman"/>
          <w:sz w:val="24"/>
          <w:szCs w:val="24"/>
          <w:lang w:eastAsia="ru-RU"/>
        </w:rPr>
        <w:t>февраля 2016 года</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1) 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0" w:name="SUB1004495606_2"/>
      <w:r w:rsidR="00980409"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80409"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приложениям 3, 4</w:t>
      </w:r>
      <w:r w:rsidR="00980409" w:rsidRPr="006A69F2">
        <w:rPr>
          <w:rFonts w:ascii="Times New Roman" w:eastAsia="Times New Roman" w:hAnsi="Times New Roman" w:cs="Times New Roman"/>
          <w:sz w:val="24"/>
          <w:szCs w:val="24"/>
          <w:lang w:eastAsia="ru-RU"/>
        </w:rPr>
        <w:fldChar w:fldCharType="end"/>
      </w:r>
      <w:bookmarkEnd w:id="0"/>
      <w:r w:rsidRPr="006A69F2">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 документы, подтверждающие правоспособность и дееспособность:</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юридических лиц:</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копию свидетельства или справку о государственной регистрации (перерегистрации) юридического лица;</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1" w:name="SUB1000934222"/>
      <w:r w:rsidR="00980409"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80409"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80409" w:rsidRPr="006A69F2">
        <w:rPr>
          <w:rFonts w:ascii="Times New Roman" w:eastAsia="Times New Roman" w:hAnsi="Times New Roman" w:cs="Times New Roman"/>
          <w:sz w:val="24"/>
          <w:szCs w:val="24"/>
          <w:lang w:eastAsia="ru-RU"/>
        </w:rPr>
        <w:fldChar w:fldCharType="end"/>
      </w:r>
      <w:bookmarkEnd w:id="1"/>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«Об утверждении Правил осуществления государственных закупок» (далее -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w:t>
      </w:r>
      <w:proofErr w:type="gramEnd"/>
      <w:r w:rsidRPr="006A69F2">
        <w:rPr>
          <w:rFonts w:ascii="Times New Roman" w:eastAsia="Times New Roman" w:hAnsi="Times New Roman" w:cs="Times New Roman"/>
          <w:sz w:val="24"/>
          <w:szCs w:val="24"/>
          <w:lang w:eastAsia="ru-RU"/>
        </w:rPr>
        <w:t xml:space="preserve"> Срок действия справки не более одного месяца, предшествующего дате вскрытия конвертов;</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2" w:name="SUB1000934222_2"/>
      <w:r w:rsidR="00980409"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80409"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80409"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w:t>
      </w:r>
      <w:proofErr w:type="gramEnd"/>
      <w:r w:rsidRPr="006A69F2">
        <w:rPr>
          <w:rFonts w:ascii="Times New Roman" w:eastAsia="Times New Roman" w:hAnsi="Times New Roman" w:cs="Times New Roman"/>
          <w:sz w:val="24"/>
          <w:szCs w:val="24"/>
          <w:lang w:eastAsia="ru-RU"/>
        </w:rPr>
        <w:t xml:space="preserve">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w:t>
      </w:r>
      <w:proofErr w:type="gramStart"/>
      <w:r w:rsidRPr="006A69F2">
        <w:rPr>
          <w:rFonts w:ascii="Times New Roman" w:eastAsia="Times New Roman" w:hAnsi="Times New Roman" w:cs="Times New Roman"/>
          <w:sz w:val="24"/>
          <w:szCs w:val="24"/>
          <w:lang w:eastAsia="ru-RU"/>
        </w:rPr>
        <w:t>Электронная версия справки нотариально не заверяется;</w:t>
      </w:r>
      <w:proofErr w:type="gramEnd"/>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3" w:name="SUB1002148099"/>
      <w:r w:rsidR="00980409"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980409"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80409"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roofErr w:type="gramEnd"/>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4" w:name="SUB1000718318"/>
      <w:r w:rsidR="00980409"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980409"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80409"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8) сведения о квалификации сотрудников по форме согласно </w:t>
      </w:r>
      <w:bookmarkStart w:id="5" w:name="SUB1004495607_2"/>
      <w:r w:rsidR="00980409"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80409"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приложению 5</w:t>
      </w:r>
      <w:r w:rsidR="00980409"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B2552B" w:rsidRPr="006A69F2" w:rsidRDefault="00B2552B" w:rsidP="00B2552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В случае разбивки конкурса по лотам, потенциальный поставщик </w:t>
      </w:r>
      <w:proofErr w:type="gramStart"/>
      <w:r w:rsidRPr="006A69F2">
        <w:rPr>
          <w:rFonts w:ascii="Times New Roman" w:eastAsia="Times New Roman" w:hAnsi="Times New Roman" w:cs="Times New Roman"/>
          <w:sz w:val="24"/>
          <w:szCs w:val="24"/>
          <w:lang w:eastAsia="ru-RU"/>
        </w:rPr>
        <w:t>предоставляет документы</w:t>
      </w:r>
      <w:proofErr w:type="gramEnd"/>
      <w:r w:rsidRPr="006A69F2">
        <w:rPr>
          <w:rFonts w:ascii="Times New Roman" w:eastAsia="Times New Roman" w:hAnsi="Times New Roman" w:cs="Times New Roman"/>
          <w:sz w:val="24"/>
          <w:szCs w:val="24"/>
          <w:lang w:eastAsia="ru-RU"/>
        </w:rPr>
        <w:t xml:space="preserve"> на участие в конкурсе отдельно на каждый лот.</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7A4B70" w:rsidRDefault="007A4B70"/>
    <w:sectPr w:rsidR="007A4B70" w:rsidSect="007A4B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2B0C"/>
    <w:rsid w:val="000A565F"/>
    <w:rsid w:val="000F2E78"/>
    <w:rsid w:val="00105F2A"/>
    <w:rsid w:val="00212B0C"/>
    <w:rsid w:val="0026682A"/>
    <w:rsid w:val="006529D2"/>
    <w:rsid w:val="007A4B70"/>
    <w:rsid w:val="00837A70"/>
    <w:rsid w:val="00901118"/>
    <w:rsid w:val="00980409"/>
    <w:rsid w:val="00A94530"/>
    <w:rsid w:val="00AE7DD3"/>
    <w:rsid w:val="00B2552B"/>
    <w:rsid w:val="00D81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link w:val="a4"/>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1128</Words>
  <Characters>6436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роо</cp:lastModifiedBy>
  <cp:revision>9</cp:revision>
  <cp:lastPrinted>2016-02-16T09:38:00Z</cp:lastPrinted>
  <dcterms:created xsi:type="dcterms:W3CDTF">2016-01-25T04:33:00Z</dcterms:created>
  <dcterms:modified xsi:type="dcterms:W3CDTF">2016-02-16T09:47:00Z</dcterms:modified>
</cp:coreProperties>
</file>