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05" w:type="dxa"/>
        <w:tblCellMar>
          <w:left w:w="0" w:type="dxa"/>
          <w:right w:w="0" w:type="dxa"/>
        </w:tblCellMar>
        <w:tblLook w:val="04A0"/>
      </w:tblPr>
      <w:tblGrid>
        <w:gridCol w:w="7703"/>
        <w:gridCol w:w="3402"/>
      </w:tblGrid>
      <w:tr w:rsidR="001148B2" w:rsidRPr="001148B2" w:rsidTr="001148B2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1148B2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48B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1148B2" w:rsidRDefault="001148B2" w:rsidP="001148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z96"/>
            <w:bookmarkEnd w:id="0"/>
          </w:p>
          <w:p w:rsidR="001148B2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2A9A">
              <w:rPr>
                <w:rFonts w:ascii="Times New Roman" w:eastAsia="Times New Roman" w:hAnsi="Times New Roman" w:cs="Times New Roman"/>
              </w:rPr>
              <w:t xml:space="preserve">Қазақстан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proofErr w:type="gramStart"/>
            <w:r w:rsidRPr="00042A9A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042A9A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042A9A">
              <w:rPr>
                <w:rFonts w:ascii="Times New Roman" w:eastAsia="Times New Roman" w:hAnsi="Times New Roman" w:cs="Times New Roman"/>
              </w:rPr>
              <w:t>ілім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</w:rPr>
              <w:t xml:space="preserve"> және ғылым министрінің</w:t>
            </w:r>
            <w:r w:rsidRPr="00042A9A">
              <w:rPr>
                <w:rFonts w:ascii="Times New Roman" w:eastAsia="Times New Roman" w:hAnsi="Times New Roman" w:cs="Times New Roman"/>
              </w:rPr>
              <w:br/>
              <w:t>2020 жылғы 24 сәуірдегі</w:t>
            </w:r>
            <w:r w:rsidRPr="00042A9A">
              <w:rPr>
                <w:rFonts w:ascii="Times New Roman" w:eastAsia="Times New Roman" w:hAnsi="Times New Roman" w:cs="Times New Roman"/>
              </w:rPr>
              <w:br/>
              <w:t>№ 158 бұйрығына</w:t>
            </w:r>
            <w:r w:rsidRPr="00042A9A">
              <w:rPr>
                <w:rFonts w:ascii="Times New Roman" w:eastAsia="Times New Roman" w:hAnsi="Times New Roman" w:cs="Times New Roman"/>
              </w:rPr>
              <w:br/>
              <w:t>4-қосымша</w:t>
            </w:r>
          </w:p>
          <w:p w:rsidR="00042A9A" w:rsidRPr="00042A9A" w:rsidRDefault="00042A9A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148B2" w:rsidRDefault="001148B2" w:rsidP="001148B2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"Қамқ</w:t>
      </w:r>
      <w:proofErr w:type="gram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оршылар</w:t>
      </w:r>
      <w:proofErr w:type="gram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ға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қорғаншыларға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және ата-анасының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асырап-бағуға жәрдемақы тағайындау"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қызметті көрсету қағидалары</w:t>
      </w:r>
    </w:p>
    <w:p w:rsidR="00042A9A" w:rsidRPr="00042A9A" w:rsidRDefault="00042A9A" w:rsidP="001148B2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</w:p>
    <w:p w:rsidR="001148B2" w:rsidRPr="00042A9A" w:rsidRDefault="001148B2" w:rsidP="001148B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1-тарау.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Жалпы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ережелер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1. Осы "Қамқоршыларға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және ата-анасының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асырап-бағуға жәрдемақы төлеуді тағайындау"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 қағидалары (бұдан әрі – Қағидалар) "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қызметтер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2013 жылғы 15 сәуірдегі Қазақстан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Заңының (бұдан ә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 - Заң) </w:t>
      </w:r>
      <w:hyperlink r:id="rId4" w:anchor="z12" w:history="1">
        <w:r w:rsidRPr="00042A9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10-бабының</w:t>
        </w:r>
      </w:hyperlink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1) тармақшасына сәйкес әзірленді және қамқоршыларға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және ата-анасының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асырап-бағуға жәрдемақы төлеуді тағайындау тәртібін айқындайды.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2.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Қағидаларда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мынадай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ұғымдар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пайдаланылады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1) "Азаматтарға арналған үкімет"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корпорациясы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–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корпорация) – Қазақстан Республикасының заңнамасына сәйкес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қызметтерді, табиғи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монополиялар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субъектілерінің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желілеріне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қосуға арналған техникалық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шарттарды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жөніндегі қызметтерді және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квазимемлекеттік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сектор субъектілерінің қызметтерін көрсету, "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терезе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қағидаты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қызметтерді, табиғи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монополиялар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субъектілерінің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желілеріне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осу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арналған техникалық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шарттарды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жөніндегі қызметтерді,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квазимемлекеттік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ұйымдастыру, сондай-ақ электрондық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нысанда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 көрсетуді қамтамасыз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Қазақстан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Үкіметінің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құрылған, орналасқан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жылжымайтын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мүлікке құқықтарды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тіркеуді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жүзеге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асыратын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заңды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тұлға;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2)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ру нөмiрi -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тұлға, соның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iшiнде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өзiндiк кәсiпкерлiк түрiнде қызметiн жүзеге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асыратын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дара кәсiпкер үшiн қалыптастырылатын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бiрегей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нөмiр;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3)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стандарты –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ерекшеліктері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ескеріле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қызмет көрсету процесінің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сипаттамаларын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мазмұны мен нәтижесін, сондай-ақ өзге де мәліметтерді қамтитын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көрсетуге қойылатын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негізгі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талаптар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тізбесі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4) "электрондық үкіметтің"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веб-порталы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–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нормативтік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базаны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қоса алғанда, бүкіл шоғырландырылған үкіметтік ақпаратқа және электрондық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нысанда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қызметтерге, табиғи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монополиялар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субъектілерінің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желілеріне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қосуға техникалық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шарттарды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жөніндегі қызметтерге және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квазимемлекеттік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сектор субъект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ілерінің қызметтеріне қол жеткізудің бірыңғай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терезесі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болатын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 (бұдан ә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 - портал);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5) электрондық цифрлық қолтаңба – электрондық цифрлық қолтаңба құралдарымен жасалған және электрондық құжаттың анықтығын, оның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тиесілі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ігін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мазмұнының өзгермейтіндігін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электрондық цифрлық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нышандар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жиынтығы (бұдан әрі - ЭЦҚ).</w:t>
      </w:r>
    </w:p>
    <w:p w:rsidR="001148B2" w:rsidRPr="00042A9A" w:rsidRDefault="001148B2" w:rsidP="001148B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2-тарау.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тәртібі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3. "Қамқоршыларға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және ата-анасының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асырап-бағуға жәрдемақы төлеуді тағайындау"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қызметті (бұдан әрі -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қызмет)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 (бұдан әрі -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портал арқылы осы Қағидаларға </w:t>
      </w:r>
      <w:hyperlink r:id="rId5" w:anchor="z117" w:history="1">
        <w:r w:rsidRPr="00042A9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2-қосымшаға</w:t>
        </w:r>
      </w:hyperlink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сәйкес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"Қамқоршыларға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және ата-анасының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асырап-бағуға жәрдемақы төлеуді тағайындау"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стандартында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көзделген құжаттарды қоса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Қағидаларға </w:t>
      </w:r>
      <w:hyperlink r:id="rId6" w:anchor="z115" w:history="1">
        <w:r w:rsidRPr="00042A9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1-қосымшаға</w:t>
        </w:r>
      </w:hyperlink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өтініш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4. Құжаттарды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арқылы қабылдаған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құжаттардың қабылданғаны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қолхат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5.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құжаттардың толық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топтамасын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ұсынбаған және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қолданылу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кеткен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ұсынған жағдайда,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қызметкері қабылдаудан бас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 </w:t>
      </w:r>
      <w:hyperlink r:id="rId7" w:anchor="z119" w:history="1">
        <w:r w:rsidRPr="00042A9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3-қосымшаға</w:t>
        </w:r>
      </w:hyperlink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қабылдаудан бас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қолхат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6.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құжаттар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топтамасын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Нұр-Сұлтан,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 қалаларының, аудандардың және облыстық маңызы бар қалалардың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органдарға (бұдан ә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-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курьер арқылы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жеткізуді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жүзеге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корпорация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жүгінген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қабылдау күні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мерзіміне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кірмейді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7. Портал арқылы жүгінген жағдайда көрсетілетін қызметті алушының "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кабинетіне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қызметке сұрау салудың қабылданғаны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мәртебе, сондай-ақ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 нәтижесін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 мен уақыты көрсетілген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хабарлама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жіберіледі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8.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алған сәттен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ұсынылған құжаттардың толықтығын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тексереді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9.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Көрсетілетін қызметті алушының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құжаттары, баланың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мәліметтерді ("АХАЖ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пункті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ақпараттық жүйесінде мәліметтер болмаған жағдайда), қорғаншылық және қамқоршылық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анықтаманы,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әлеуметтік жәрдемақыны және өзге де әлеуметтік төлемдерд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алатынын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корпорацияның қызметкері және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"электрондық үкімет"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шлюзі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арқылы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жүйелерден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Егер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заңдарында өзгеше көзделмесе,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корпорацияның қызметкері және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кезінде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заңмен қорғалатын құпияны қамтитын, ақпараттық жүйелердегі мәліметтерді пайдалануға көрсетілген қызметті алушының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келісімін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proofErr w:type="gram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құжаттардың және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қолданылу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өткен құжаттардың толық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топтамасын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ұсынбаған жағдайда,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өтіні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қабылдаудан бас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тартады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10. Құжаттарды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қорытындылары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Қағидаларға </w:t>
      </w:r>
      <w:hyperlink r:id="rId8" w:anchor="z121" w:history="1">
        <w:r w:rsidRPr="00042A9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4-қосымшаға</w:t>
        </w:r>
      </w:hyperlink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және ата-анасының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асырап-бағуға жәрдемақы тағайындау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көрсетуден бас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жауапты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дайындайды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көрсетілетін қызметті алушының "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кабинетіне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көрсетілетін қызметті беруші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ің уәкілетті тұлғасының ЭЦҚ қойылған электрондық құжат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нысанында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жолдайды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11.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корпорацияда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беру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куәлігін (не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нотариалды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расталған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сенімхат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оның өкілі) ұсыну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кезінде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жүзеге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асырылады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spellEnd"/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ай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нәтижені сақтауды қамтамасыз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етеді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содан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кейін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оны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берушіге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одан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әрі сақтау үшін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тапсырады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.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spellEnd"/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ай өткеннен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кейін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жүгінген жағдайда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корпорацияның сұранысы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жұмыс күні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көрсетілетін қызметті алушыға беру үшін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жібереді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12. Қорғ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аншылар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қамқоршыларға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және ата-анасының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асырап-бағуға жәрдемақы тағайындау және құжаттарды қараудың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жалпы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жұмыс күнін құрайды.</w:t>
      </w:r>
    </w:p>
    <w:p w:rsidR="001148B2" w:rsidRPr="00042A9A" w:rsidRDefault="001148B2" w:rsidP="001148B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3-тарау.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процесінде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өсетілетін қызметті берушінің және (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оның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лауазымды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адамдарының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шешімдеріне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, әрекетіне (әрекетсіздігіне) шағымдану тәртібі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13. </w:t>
      </w:r>
      <w:proofErr w:type="spellStart"/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мәселелері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берушінің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әрекетіне (әрекетсіздігіне) шағым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басшысының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органға Қазақстан Республикасының заңнамасына с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әйкес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тікелей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көрсеткен көрсетілетін қызметті берушінің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келіп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аңның 25-бабының </w:t>
      </w:r>
      <w:hyperlink r:id="rId9" w:anchor="z75" w:history="1">
        <w:r w:rsidRPr="00042A9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2-тармағына</w:t>
        </w:r>
      </w:hyperlink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сәйкес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5 (бес) жұмыс күні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қаралуға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spellEnd"/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15 (он бес) жұмыс күні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қарастыруға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14. Көрсетілген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нәтижесімен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келіспеген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жағдайда көрсетілетін қызметті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заңнамасында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белгіленген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тәртіппен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сот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жүгінеді.</w:t>
      </w:r>
    </w:p>
    <w:tbl>
      <w:tblPr>
        <w:tblW w:w="10984" w:type="dxa"/>
        <w:tblCellMar>
          <w:left w:w="0" w:type="dxa"/>
          <w:right w:w="0" w:type="dxa"/>
        </w:tblCellMar>
        <w:tblLook w:val="04A0"/>
      </w:tblPr>
      <w:tblGrid>
        <w:gridCol w:w="7528"/>
        <w:gridCol w:w="3456"/>
      </w:tblGrid>
      <w:tr w:rsidR="001148B2" w:rsidRPr="00042A9A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z115"/>
            <w:bookmarkEnd w:id="1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"Қамқоршыларға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қорғаншыларға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және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анасының қамқорлығынсыз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қалған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асырап-бағуға жәрдемақы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төлеуді тағайындау"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1-қосымша</w:t>
            </w:r>
          </w:p>
        </w:tc>
      </w:tr>
      <w:tr w:rsidR="001148B2" w:rsidRPr="00042A9A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  <w:tr w:rsidR="001148B2" w:rsidRPr="00042A9A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</w:tc>
      </w:tr>
      <w:tr w:rsidR="001148B2" w:rsidRPr="00042A9A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(мекеменің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148B2" w:rsidRPr="00042A9A" w:rsidRDefault="001148B2" w:rsidP="001148B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және ата-анасының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) асырап-бағ</w:t>
      </w:r>
      <w:proofErr w:type="gram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у</w:t>
      </w:r>
      <w:proofErr w:type="gram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ға жәрдемақы тағайындау үшін қорғаншының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қамқоршының өтініші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Ата-анасының қамқорлығынсыз қ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асырап-бағуға жәрдемақы тағайындауды сұраймын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            (баланың (балалардың) Т.А.Ә.(бар болғанда), туған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Қорғаншының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қамқоршының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_______________ Әкесінің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(бар болғанда) 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Қорғаншылық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қамқоршылық тағайындау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органның 20___ жылғы "___"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______________________________________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Қорғаншының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куәландыратын құжаттың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тү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і________________________________________________________________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Сериясы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 нөмі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____________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кім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сәйкестендіру нөмі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 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дербес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шотының № 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Банктің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мәліметтер өзгерген жағдайда 15 жұмыс күн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міндетті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түрде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хабарлаймын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Дұрыс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емес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мәліметтер мен жалған құжаттар ұсынғаны үшін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жауапкершілік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ескертілді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Ақпараттық жүйелерде сипатталған "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Дербес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деректер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2013 жылғы 21 мамырдағы Қазақстан Республикасыны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ң З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аңымен құпия қорғалатын мәліметтерді қолдануға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келісемін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20__ жылғы "___" _____________                   ____________________</w:t>
      </w:r>
    </w:p>
    <w:p w:rsidR="001148B2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(өтініш берушінің қолы)</w:t>
      </w:r>
    </w:p>
    <w:p w:rsidR="00042A9A" w:rsidRDefault="00042A9A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042A9A" w:rsidRPr="00042A9A" w:rsidRDefault="00042A9A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tbl>
      <w:tblPr>
        <w:tblW w:w="10928" w:type="dxa"/>
        <w:tblCellMar>
          <w:left w:w="0" w:type="dxa"/>
          <w:right w:w="0" w:type="dxa"/>
        </w:tblCellMar>
        <w:tblLook w:val="04A0"/>
      </w:tblPr>
      <w:tblGrid>
        <w:gridCol w:w="7703"/>
        <w:gridCol w:w="3225"/>
      </w:tblGrid>
      <w:tr w:rsidR="001148B2" w:rsidRPr="00042A9A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42A9A" w:rsidRDefault="00042A9A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2A9A" w:rsidRPr="00042A9A" w:rsidRDefault="00042A9A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117"/>
            <w:bookmarkEnd w:id="2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"Қамқ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оршылар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қорғаншыларға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) және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ата-анасының қамқорлығынсыз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қалған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асырап-бағуға жәрдемақы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төлеуді тағайындау"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2-қосымша</w:t>
            </w:r>
          </w:p>
        </w:tc>
      </w:tr>
    </w:tbl>
    <w:p w:rsidR="001148B2" w:rsidRPr="00042A9A" w:rsidRDefault="001148B2" w:rsidP="001148B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lastRenderedPageBreak/>
        <w:t xml:space="preserve">"Қамқоршыларға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қорғаншыларға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және ата-анасының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асырап-бағуға жәрдемақы төлеуді тағайындау" </w:t>
      </w:r>
      <w:proofErr w:type="spell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өрсетілетін қызмет стандарты</w:t>
      </w:r>
    </w:p>
    <w:tbl>
      <w:tblPr>
        <w:tblW w:w="10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9"/>
        <w:gridCol w:w="3018"/>
        <w:gridCol w:w="7464"/>
      </w:tblGrid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берушінің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Нұр-Сұлтан,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Алматы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Шымкент қалаларының,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аудандар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облыстық маңызы бар қалалардың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жергілікті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атқарушы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органдары</w:t>
            </w:r>
            <w:proofErr w:type="spellEnd"/>
          </w:p>
        </w:tc>
      </w:tr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ұсыну тәсілдері</w:t>
            </w:r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Өтіні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шт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қабылдау және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нәтижесін беру: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1) "Азаматтарға арналған үкімет"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корпорациясының коммерциялық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емес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қоғамы (бұдан әрі -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корпорация);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"электрондық үкіметтің"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веб-порталы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(бұдан әрі - портал) арқылы жүзеге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корпорация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ға құжаттарды тапсырған сәттен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бастап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сондай-ақ портал арқылы өтініш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- 1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бір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жұмыс күні, бұл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ретте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құжаттарды қабылдау күні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мерзіміне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кірмейді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корпорацияда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 алушының құжаттарды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тапсыруы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күтудің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ұқсат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берілетін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ең ұзақ уақыты - 15 минут;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корпорацияның көрсетілетін қызметті алушыға қызмет көрсетудің рұқсат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берілетін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ең ұзақ уақыты - 15 минут.</w:t>
            </w:r>
          </w:p>
        </w:tc>
      </w:tr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нысаны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Электрондық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ішінара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автоматтандырылған) және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 қағ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 ж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үзінде</w:t>
            </w:r>
          </w:p>
        </w:tc>
      </w:tr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нәтижесі</w:t>
            </w:r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Қорғаншыларға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қамқоршыларға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және ата-анасының қамқорлығынсыз қалған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асырап-бағуға жәрдемақы тағайындау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шешім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не осы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 стандартының 9-тармағында көзделген жағдайларда және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дәлелді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жауап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нәтижесі көрсетілетін қызметті алушының "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іберіледі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сақталады.</w:t>
            </w:r>
          </w:p>
        </w:tc>
      </w:tr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алушыдан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алынатын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тө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лем м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өлшері Қазақстан Республикасының заңнамасында көзделген жағдайларда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кезінде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тәртібі және оны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тәсілдері</w:t>
            </w:r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Тегін</w:t>
            </w:r>
            <w:proofErr w:type="spellEnd"/>
          </w:p>
        </w:tc>
      </w:tr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ұмыс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кестесі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Қазақстан Республикасының еңбек заңнамасына сәйкес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күндерін қоспағанда сағат 13.00-ден 14.30-ға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дейінгі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түскі үзіліспен сағат 9.00-ден 18.30-ға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2)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корпорацияда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еңбек заңнамасына сәйкес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жексенбі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және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күндерін қоспағанда, дүйсенбі мен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сенбіні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қоса алғанда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кестесіне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сәйкес сағат 9.00-ден 20.00-ге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 түскі үзіліссіз.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Қабылдау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жеделдеті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көрсетусіз, кәмелетке толмаған баланың тұрғылықты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"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электронды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кезек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күту тәртібі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мен ж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үзеге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портал арқылы электрондық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кезекті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"брондауға"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болады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жөндеу жұмыстарын жүргізуге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байланысты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техникалық үзілістерді қоспағанда тә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ул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ік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(Қазақстан Республикасының еңбек заңнамасына сәйкес көрсетілетін қызметті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уақыты аяқталғаннан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кейін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 жүгінген жағдайда өтінішті қабылдау және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нәтижесін беру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келесі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үні жүзеге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).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орындарының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мекенжайлары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1) Қазақстан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ілім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ғылым министрлігінің: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www.edu.gov.kz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интернет-ресурсында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порталында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орналасқан.</w:t>
            </w:r>
          </w:p>
        </w:tc>
      </w:tr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Құжаттардың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тізбесі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spellEnd"/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корпорацияға: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1) өтініш;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көрсетілетін қызметті алушының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куәландыратын құжат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сәйкестендіру үшін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етіледі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"АХАЖ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пункті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 ақпараттық жүйесінде мәліметтер болмаған жағдайда (бұдан ә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- АХАЖ АЖ) не Қазақстан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Республикасынан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тыс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туылған жағдайда баланың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куәлігінің көшірмесі;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4)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ға жалғыз ата-анасының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екеуiнiң де қамқорлығының жоқтығын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растайтын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құжаттардың (қайтыс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куәлік,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олардың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шектеу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ата-анасын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хабарсыз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кетті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әрекетке қабiлетсiз (әрекет қабiлетi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шектелген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тану,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қайтыс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жариялау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сот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шешімі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ата-анасының бас бостандығынан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орындарында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жазасын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өтеуi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сот үкімі, ата-аналардың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іздесті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ілуін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баланың (балалардың)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ата-анасынан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айырып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алынғанын, ата-анасының денсаулық сақтау ұйымдарында ұзақ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мерзімді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емделуін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растайтын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құжаттар, баланың (балалардың) әдейі тасталғаны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акті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баладан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бас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өтініш, анасының нұсқауы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жазылған әкесі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мәлімет көшiрмелері;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5)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екінші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деңгейдегі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банкте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банк операцияларының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түрлерін жүзеге асыруға Қазақстан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Ұлттық Банкінің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лицензиясы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бар ұйымда қорғаншының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атына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дербес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шоттың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ашылуы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шарттың көшірмесі;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6) аудандардың және облыстық маңызы бар қалалардың, Нұр-Сұлтан,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Алматы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қалаларының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білі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өлімінің (басқармасының) және Шымкент қаласының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отбасы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жастар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істері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басқармасының қорғаншы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 тағайындау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бұйрығының көшірмесі;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7) баланың (балалардың)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табысы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әлеуметті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 ж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әрдемақыларды және өзге де әлеуметтік төлемдерді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растайтын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алименттер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баланың (балалардың) мүлкінен түсетін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табыстары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мәліметтер)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құжаттар.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Салыстырып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тексеру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құжаттар тү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пн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ұсқада ұсынылады,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кейін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түпнұсқалары көрсетілетін қызметті алушыға қайтарылады;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1) көрсетілетін қызметті алушының ЭЦҚ -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сымен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spellEnd"/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рет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пайдаланатын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құпиясөзбен куәландырылған, көрсетілетін қызметті 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алушының ұялы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операторы ұсынған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абоненттік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номері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порталдың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жазбасына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тіркелген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қосылған жағдайда, электрондық құжат нысанындағы өтініш;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АХАЖ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АЖ-де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мәліметтер болмаған жағдайда не Қазақстан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Республикасынан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тыс</w:t>
            </w:r>
            <w:proofErr w:type="spellEnd"/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туылған жағдайда баланың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куәлігінің электрондық көшірмесі;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ға жалғыз ата-анасының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екеуiнiң де қамқорлығының жоқтығын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растайтын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құжаттардың (қайтыс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куәлік,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олардың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шектеу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ата-анасын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хабарсыз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кетті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әрекетке қабiлетсiз (әрекет қабiлетi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шектелген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тану,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қайтыс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жариялау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сот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шешімі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ата-анасының бас бостандығынан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орындарында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жазасын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өтеуi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сот үкімі, ата-аналардың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іздесті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ілуін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баланың (балалардың)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ата-анасынан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айырып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алынғанын, ата-анасының денсаулық сақтау ұйымдарында ұзақ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мерзімді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емделуін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растайтын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құжаттар, баланың (балалардың) әдейі тасталғаны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акті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баладан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бас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өтініш, анасының нұсқауы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жазылған әкесі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мәлімет электрондық көшірмелері;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4)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екінші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деңгейдегі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банкте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банк операцияларының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түрлерін жүзеге асыруға Қазақстан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Ұлттық Банкінің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лицензиясы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бар ұйымда қорғаншының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атына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дербес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шоттың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ашылуы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шарттың электрондық көшірмесі;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5) баланың (балалардың)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табысы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алименттер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баланың (балалардың) мүлкінен түсетін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табыстары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мәліметтер)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құжаттардың электрондық көшірмелері.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6) аудандардың және облыстық маңызы бар қалалардың, Нұр-Сұлтан,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Алматы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қалаларының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білім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бөлімінің (басқармасының) және Шымкент қаласының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отбасы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жастар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істері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басқармасының қорғаншы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 тағайындау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бұйрығының электрондық көшірмесі.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Көрсетілетін қызметті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"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балаға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балаларға) және ата-анасының қамқорлығынсыз қалған балаға (балаларға) қамқоршылық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қорғаншылық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алуға "жалғыз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терезе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қағидаты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өтініш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жағдайда көрсетілетін қызметті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берушіге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тапсырылатын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тізбенің 6) тармақшасындағы көрсетілген құжатты ұсыну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етілмейді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Қазақстан Республикасының заңнамасында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баланың (балалардың)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ата-анасының қамқорлығынсыз қалған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ға арналған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мекемеде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стационарлық үлгідегі медициналық-әлеуметтік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мекемелерде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толық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қамтамасыз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етуде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баланың (балалардың)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орташа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айлық табысының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сомасы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тиі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облыстағы, республикалық маңызы бар қаладағы, астанадағы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ата-анасының қамқорлығынсыз қалған балаларға арналған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мекемелердегі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күтіп-бағуға арналған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орташа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айлық шығыстардың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сомасынан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артуы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ата-аналарының өз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баласын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өздері тәрбиелеуді және күтіп-бағуды жүзеге асыруға мүмкіндіктері болған, бірақ оны басқа адамдарға (ұзақ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мерзімді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қызметтік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іссапарларда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балалардан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бөлек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тұру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бірақ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күтіп-бағуға және тәрбиелеуге жағдайлары бар) қорғаншылыққа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қамқоршылыққа өз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еркімен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жағдайларда тағайындалмайды;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4) көрсетілетін қызметті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үшін ұсынған құжаттардың және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олардағы деректердің (мәліметтердің) анық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еместігін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анықтау;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5) "Қорғ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аншылар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қамқоршыларға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және ата-анасының қамқорлығынсыз қалған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күтіп-бағуға жәрдемақы тағайындау қағидаларын және оны төлеу мөлшерін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Қазақстан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Үкіметінің 2012 жылғы 30 наурыздағы № 383 қаулысында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талаптар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ға көрсетілетін қызметті алушының сәйкес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келмеуі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6) көрсетілетін қызметті алушыға қатысты соттың заңды күшіне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енген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үкімінің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оның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негізінде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 алушының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алумен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байланысты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арнаулы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құқығынан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айырылуы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қызметтерді көрсетуден бас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тартады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1148B2" w:rsidRPr="00042A9A" w:rsidTr="001148B2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көрсетудің, оның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ішінде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электрондық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нысанда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ерекшеліктерін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ескере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отырып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қойылатын өзге де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алушының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тәртібі мен мәртебесі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ақпаратты қашықтықтан қол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жеткізу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режимінде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порталдағы "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", көрсетілетін қызметті берушінің анықтамалық қызметтері, сондай-ақ "1414", 8-800-080-7777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ірыңғай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орталығы арқылы алуға мүмкіндігі бар.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үктеу</w:t>
            </w:r>
          </w:p>
        </w:tc>
      </w:tr>
    </w:tbl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444444"/>
          <w:sz w:val="24"/>
          <w:szCs w:val="24"/>
        </w:rPr>
      </w:pPr>
    </w:p>
    <w:tbl>
      <w:tblPr>
        <w:tblW w:w="10786" w:type="dxa"/>
        <w:tblCellMar>
          <w:left w:w="0" w:type="dxa"/>
          <w:right w:w="0" w:type="dxa"/>
        </w:tblCellMar>
        <w:tblLook w:val="04A0"/>
      </w:tblPr>
      <w:tblGrid>
        <w:gridCol w:w="7561"/>
        <w:gridCol w:w="3225"/>
      </w:tblGrid>
      <w:tr w:rsidR="001148B2" w:rsidRPr="00042A9A" w:rsidTr="00B234F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z119"/>
            <w:bookmarkEnd w:id="3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"Қамқ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оршылар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қорғаншыларға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) және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ата-анасының қамқорлығынсыз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қалған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асырап-бағуға жәрдемақы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төлеуді тағайындау"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3-қосымша</w:t>
            </w:r>
          </w:p>
        </w:tc>
      </w:tr>
      <w:tr w:rsidR="001148B2" w:rsidRPr="00042A9A" w:rsidTr="00B234F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1148B2" w:rsidRPr="00042A9A" w:rsidRDefault="001148B2" w:rsidP="001148B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Құжаттарды қабылдаудан бас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тарту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қолхат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"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қызметтер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2013 жылғы 15 сәуірдегі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Қазақстан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аңының </w:t>
      </w:r>
      <w:hyperlink r:id="rId10" w:anchor="z24" w:history="1">
        <w:r w:rsidRPr="00042A9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20-бабының</w:t>
        </w:r>
      </w:hyperlink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2-тармағын басшылыққа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алып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"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Азаматтар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Үкімет"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корпорацияның коммерциялық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емес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қоғамы филиалының № __ бө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імі____________________________________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көрсету)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стандартында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көзделген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тізбеге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із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ұсынған құжаттар топтамасының толық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болмауына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байланысты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көрсетуге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құжаттарды қабылдаудан бас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тартады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атап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айтқанда: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Жоқ құжаттардың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1) ____________________________________________________;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2) ____________________________________________________;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3) ____________________________________________________.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Осы қолхат ә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тарапқа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біреуден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2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данада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жасалды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 Т.А.Ә. (бар болғанда)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корпорацияның қызметкері) __________________ (қолы)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Орындаушының Т.А.Ә. (бар болғанда) 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Қабылдаушының Т.А.Ә. (бар болғанда) 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(көрсетілетін қызметті алушының қолы) "___" _____________ 20__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</w:t>
      </w:r>
      <w:proofErr w:type="spellEnd"/>
    </w:p>
    <w:tbl>
      <w:tblPr>
        <w:tblW w:w="10928" w:type="dxa"/>
        <w:tblCellMar>
          <w:left w:w="0" w:type="dxa"/>
          <w:right w:w="0" w:type="dxa"/>
        </w:tblCellMar>
        <w:tblLook w:val="04A0"/>
      </w:tblPr>
      <w:tblGrid>
        <w:gridCol w:w="7703"/>
        <w:gridCol w:w="3225"/>
      </w:tblGrid>
      <w:tr w:rsidR="001148B2" w:rsidRPr="00042A9A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z121"/>
            <w:bookmarkEnd w:id="4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"Қамқ</w:t>
            </w:r>
            <w:proofErr w:type="gram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оршылар</w:t>
            </w:r>
            <w:proofErr w:type="gram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қорғаншыларға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жетім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) және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ата-анасының қамқорлығынсыз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қалған 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асырап-бағуға жәрдемақы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төлеуді тағайындау"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4-қосымша</w:t>
            </w:r>
          </w:p>
        </w:tc>
      </w:tr>
      <w:tr w:rsidR="001148B2" w:rsidRPr="00042A9A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1148B2" w:rsidRPr="00042A9A" w:rsidRDefault="001148B2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2A9A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1148B2" w:rsidRPr="00042A9A" w:rsidRDefault="001148B2" w:rsidP="001148B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Қорғаншыға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қамқоршыға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жетім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және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ат</w:t>
      </w:r>
      <w:proofErr w:type="gram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а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-</w:t>
      </w:r>
      <w:proofErr w:type="gram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анасының қамқорлығынсыз қалған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баланы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(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балаларды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асырап-бағуға жәрдемақы тағайындау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1E1E1E"/>
          <w:sz w:val="24"/>
          <w:szCs w:val="24"/>
        </w:rPr>
        <w:t>шешім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№____                                     "___" _____________20 ___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                  (органның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І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ің № _______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Азамат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(ша) 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әкесінің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(бар болғанда)</w:t>
      </w:r>
      <w:proofErr w:type="gram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Жүгінген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үні 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Баланың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актінің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жазылуы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№ _____________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берген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 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баланың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куәлігін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актінің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жазылуы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берген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органның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Баланың Т.А.Ә. (бар болғанда) 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Баланың туған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Қорғаншылық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қамқоршық тағайындау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органның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Тағайындаған күні 20 ___ жылғы "___" 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Белгіленген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жәрдемақы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сомасы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20__ ж. __________ дан 20__ ж. __________ ға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дейін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 теңге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сомасында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жазбаша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Баланың Т.А.Ә. (бар болғанда) 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әрдемақы _______________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 ға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дейін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 теңге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сомасында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жазбаша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proofErr w:type="gram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әрдемақы тағайындаудан бас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себебі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 ____________________________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Мөрдің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орны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Нұр-Сұлтан,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Шымкент,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қалаларының, облыстық маңызы бар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аудандар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мен қалалардың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атқарушы </w:t>
      </w:r>
      <w:proofErr w:type="spellStart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</w:t>
      </w:r>
      <w:proofErr w:type="spellEnd"/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басшысының</w:t>
      </w:r>
    </w:p>
    <w:p w:rsidR="001148B2" w:rsidRPr="00042A9A" w:rsidRDefault="001148B2" w:rsidP="001148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42A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Т.А.Ә. (бар болғанда) _______________________(қолы)</w:t>
      </w:r>
    </w:p>
    <w:p w:rsidR="00973371" w:rsidRPr="00042A9A" w:rsidRDefault="00973371">
      <w:pPr>
        <w:rPr>
          <w:rFonts w:ascii="Times New Roman" w:hAnsi="Times New Roman" w:cs="Times New Roman"/>
          <w:sz w:val="24"/>
          <w:szCs w:val="24"/>
        </w:rPr>
      </w:pPr>
    </w:p>
    <w:sectPr w:rsidR="00973371" w:rsidRPr="00042A9A" w:rsidSect="00042A9A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48B2"/>
    <w:rsid w:val="00042A9A"/>
    <w:rsid w:val="001148B2"/>
    <w:rsid w:val="00772B54"/>
    <w:rsid w:val="0097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V20000204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V200002047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200002047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dilet.zan.kz/kaz/docs/V2000020478" TargetMode="External"/><Relationship Id="rId10" Type="http://schemas.openxmlformats.org/officeDocument/2006/relationships/hyperlink" Target="https://adilet.zan.kz/kaz/docs/Z1300000088" TargetMode="Externa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hyperlink" Target="https://adilet.zan.kz/kaz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3667</Words>
  <Characters>20902</Characters>
  <Application>Microsoft Office Word</Application>
  <DocSecurity>0</DocSecurity>
  <Lines>174</Lines>
  <Paragraphs>49</Paragraphs>
  <ScaleCrop>false</ScaleCrop>
  <Company/>
  <LinksUpToDate>false</LinksUpToDate>
  <CharactersWithSpaces>24520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3</cp:revision>
  <dcterms:created xsi:type="dcterms:W3CDTF">2021-05-13T08:51:00Z</dcterms:created>
  <dcterms:modified xsi:type="dcterms:W3CDTF">2023-01-12T05:34:00Z</dcterms:modified>
</cp:coreProperties>
</file>