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9" w:type="dxa"/>
        <w:tblCellMar>
          <w:left w:w="0" w:type="dxa"/>
          <w:right w:w="0" w:type="dxa"/>
        </w:tblCellMar>
        <w:tblLook w:val="04A0"/>
      </w:tblPr>
      <w:tblGrid>
        <w:gridCol w:w="7703"/>
        <w:gridCol w:w="3216"/>
      </w:tblGrid>
      <w:tr w:rsidR="00AE1A0B" w:rsidRPr="00616ADA" w:rsidTr="00A154C2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616ADA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 w:rsidRPr="00616ADA">
              <w:rPr>
                <w:rFonts w:ascii="Times New Roman" w:eastAsia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z185"/>
            <w:bookmarkEnd w:id="0"/>
            <w:r w:rsidRPr="00DD03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Қазақстан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Республикасы</w:t>
            </w:r>
            <w:proofErr w:type="spellEnd"/>
            <w:proofErr w:type="gramStart"/>
            <w:r w:rsidRPr="00DD037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037D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sz w:val="20"/>
                <w:szCs w:val="20"/>
              </w:rPr>
              <w:t>ілім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ғылым министрінің</w:t>
            </w:r>
            <w:r w:rsidRPr="00DD037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2020 жылғы 24 сәуірдегі</w:t>
            </w:r>
            <w:r w:rsidRPr="00DD037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№ 158 бұйрығына</w:t>
            </w:r>
            <w:r w:rsidRPr="00DD037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7-қосымша</w:t>
            </w:r>
          </w:p>
          <w:p w:rsidR="00DD037D" w:rsidRPr="00DD037D" w:rsidRDefault="00DD037D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305EB" w:rsidRPr="00DD037D" w:rsidRDefault="00AE1A0B" w:rsidP="007305E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"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Жетім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) ата-анасының қамқорлығынсыз қ</w:t>
      </w:r>
      <w:proofErr w:type="gram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ал</w:t>
      </w:r>
      <w:proofErr w:type="gram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ған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алуға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біржолғы ақшалай төлемді тағайындау" </w:t>
      </w:r>
    </w:p>
    <w:p w:rsidR="00AE1A0B" w:rsidRDefault="00AE1A0B" w:rsidP="007305E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қызметті кө</w:t>
      </w:r>
      <w:proofErr w:type="gram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рсету</w:t>
      </w:r>
      <w:proofErr w:type="gram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қағидалары</w:t>
      </w:r>
    </w:p>
    <w:p w:rsidR="00DD037D" w:rsidRPr="00DD037D" w:rsidRDefault="00DD037D" w:rsidP="007305E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</w:p>
    <w:p w:rsidR="00AE1A0B" w:rsidRDefault="00AE1A0B" w:rsidP="00AE1A0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</w:rPr>
      </w:pPr>
      <w:r w:rsidRPr="00DD037D">
        <w:rPr>
          <w:rFonts w:ascii="Times New Roman" w:eastAsia="Times New Roman" w:hAnsi="Times New Roman" w:cs="Times New Roman"/>
          <w:b/>
          <w:color w:val="1E1E1E"/>
        </w:rPr>
        <w:t xml:space="preserve">1-тарау.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</w:rPr>
        <w:t>Жалпы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</w:rPr>
        <w:t>ережелер</w:t>
      </w:r>
      <w:proofErr w:type="spellEnd"/>
    </w:p>
    <w:p w:rsidR="00DD037D" w:rsidRPr="00DD037D" w:rsidRDefault="00DD037D" w:rsidP="00AE1A0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</w:rPr>
      </w:pP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1. Осы "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Жетім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ата-анасының қамқорлығынсыз қалған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біржолғы ақшалай төлемді тағайындау"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көрсету қағидалары (бұдан әрі – Қағидалар) "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қызметтер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" 2013 жылғы 15 сәуірдегі Қазақстан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Республикасы</w:t>
      </w:r>
      <w:proofErr w:type="spellEnd"/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З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аңының (бұдан ә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 - Заң) </w:t>
      </w:r>
      <w:hyperlink r:id="rId4" w:anchor="z12" w:history="1">
        <w:r w:rsidRPr="00DD037D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10-бабының</w:t>
        </w:r>
      </w:hyperlink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1) тармақшасына сәйкес әзірленді және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жетім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ата-анасының қамқорлығынсыз қалған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біржолғы ақшалай төлемді тағайындау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көрсету тәртібін айқындайды.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2.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Осы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Қағидада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мынадай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ұғымдар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пайдаланылады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: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1)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сәйкестенд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i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ру нөмiрi -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тұлға, соның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iшiнде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өзiндiк кәсiпкерлiк түрiнде қызметiн жүзеге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асыратын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дара кәсiпкер үшiн қалыптастырылатын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бiрегей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нөмiр;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2)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өрсетілетін қызмет стандарты –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ерекшеліктері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ескеріле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отырып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қызмет көрсету процесінің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сипаттамаларын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нысанын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мазмұны мен нәтижесін, сондай-ақ өзге де мәліметтерді қамтитын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көрсетуге қойылатын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негізгі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талаптар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тізбесі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;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3) "электрондық үкіметтің"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веб-порталы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–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нормативтік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құқықтық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базаны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қоса алғанда, бүкіл шоғырландырылған үкіметтік ақпаратқа және электрондық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нысанда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қызметтерге, табиғи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монополиялар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субъектілерінің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желілеріне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қосуға техникалық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шарттарды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беру жөніндегі қызметтерге және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квазимемлекеттік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сектор субъект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ілерінің қызметтеріне қол жеткізудің бірыңғай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терезесі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болатын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ақпараттық жүйе (бұдан ә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 - портал);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4) электрондық цифрлық қолтаңба – электрондық цифрлық қолтаңба құралдарымен жасалған және электрондық құжаттың анықтығын, оның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тиесілі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л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ігін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мазмұнының өзгермейтіндігін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растайтын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электрондық цифрлық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нышандар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жиынтығы (бұдан әрі - ЭЦҚ).</w:t>
      </w:r>
    </w:p>
    <w:p w:rsidR="00AE1A0B" w:rsidRPr="00DD037D" w:rsidRDefault="00AE1A0B" w:rsidP="00AE1A0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DD037D">
        <w:rPr>
          <w:rFonts w:ascii="Times New Roman" w:eastAsia="Times New Roman" w:hAnsi="Times New Roman" w:cs="Times New Roman"/>
          <w:color w:val="1E1E1E"/>
        </w:rPr>
        <w:t xml:space="preserve">2-тарау.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қызмет көрсету тәртібі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3. "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Жетім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ата-анасының қамқорлығынсыз қалған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біржолғы ақшалай төлемді тағайындау"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өрсетілетін қызметті (бұдан әрі -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қызмет)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үшін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тұлға (бұдан әрі -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) портал арқылы осы Қағидаларға </w:t>
      </w:r>
      <w:hyperlink r:id="rId5" w:anchor="z203" w:history="1">
        <w:r w:rsidRPr="00DD037D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2-қосымшаға</w:t>
        </w:r>
      </w:hyperlink>
      <w:r w:rsidRPr="00DD037D">
        <w:rPr>
          <w:rFonts w:ascii="Times New Roman" w:eastAsia="Times New Roman" w:hAnsi="Times New Roman" w:cs="Times New Roman"/>
          <w:color w:val="000000"/>
          <w:spacing w:val="1"/>
        </w:rPr>
        <w:t> сәйкес "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Жетім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ата-анасының қамқорлығынсыз қалған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біржолғы ақшалай төлемді тағайындау"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өрсетілетін қызмет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стандартында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көзделген құжаттарды қоса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отырып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осы Қағидаларға </w:t>
      </w:r>
      <w:hyperlink r:id="rId6" w:anchor="z201" w:history="1">
        <w:r w:rsidRPr="00DD037D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1-қосымшаға</w:t>
        </w:r>
      </w:hyperlink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сәйкес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нысан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өтініш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береді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4. Көрсетілетін қызметті алушының "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кабинетіне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"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өрсетілетін қызметке сұрау салудың қабылданғаны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мәртебе, сондай-ақ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хабарлама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жіберіледі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5. Нұр-Сұлтан,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Алматы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Шымкент қалаларының, аудандардың және облыстық маңызы бар қалалардың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жергілікті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атқарушы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органдары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(бұдан ә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і -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құжаттарды алған сәттен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1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бір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жұмыс күні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ұсынылған құжаттардың толықтығын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тексереді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6.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басын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растайтын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құжаттар,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екінші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деңгейдегі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банкте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банк операцияларының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түрлерін жүзеге асыруға Қазақстан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Республикасы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Ұлттық Банкінің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лицензиясы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бар ұйымда бала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алушылардың бі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атына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шоттың ашылғаны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шарт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мәліметтерді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"электрондық үкімет"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шлюзі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арқылы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тиісті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ақпараттық жүйелерден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алады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Егер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Қазақстан Республикасының заңдарында өзгеше көзделмесе,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берушіге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қызметтер көрсету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кезі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нде</w:t>
      </w:r>
      <w:proofErr w:type="spellEnd"/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ақпараттық жүйелерде қамтылған, заңмен қорғалатын құпияны құрайтын мәліметтерді пайдалануға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келісім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береді</w:t>
      </w:r>
      <w:proofErr w:type="spellEnd"/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құжаттар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топтамасын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қолданылу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мерзімі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өткен құжаттарды толық ұсынбаған жағдайда,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алушыға портал арқылы өтіні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шт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і қабылдаудан бас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тартады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7. Құжаттарды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тексеру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қорытындылары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3 (үш) жұмыс күні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осы Қағидаларға </w:t>
      </w:r>
      <w:hyperlink r:id="rId7" w:anchor="z205" w:history="1">
        <w:r w:rsidRPr="00DD037D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3-қосымшаға</w:t>
        </w:r>
      </w:hyperlink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сәйкес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нысан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жетім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- анасының қамқорлығынсыз қалған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біржолғы ақшалай төлемді тағайындау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шешімд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(бұдан әр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і-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шешім) не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көрсетуден бас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тарту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дәлелді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жауапты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дайындайды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lastRenderedPageBreak/>
        <w:t xml:space="preserve">      8.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1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бір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жұмыс күні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шешімді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не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көрсетуден бас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тарту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дәлелді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жауапты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алушының "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кабинетіне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" көрсетілетін қызметті берушінің уәкілетті тұлғасының ЭЦҚ қойылған электрондық құжат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нысанында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жолдайды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  <w:proofErr w:type="gramEnd"/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9. Құжаттарды қараудың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жалпы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мерзі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жетім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ата-анасының қамқорлығынсыз қалған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біржолғы ақшалай төлемді тағайындау не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көрсетуден бас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тарту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5 (бес) жұмыс күнін құрайды.</w:t>
      </w:r>
    </w:p>
    <w:p w:rsidR="00AE1A0B" w:rsidRPr="00DD037D" w:rsidRDefault="00AE1A0B" w:rsidP="00AE1A0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DD037D">
        <w:rPr>
          <w:rFonts w:ascii="Times New Roman" w:eastAsia="Times New Roman" w:hAnsi="Times New Roman" w:cs="Times New Roman"/>
          <w:color w:val="1E1E1E"/>
        </w:rPr>
        <w:t xml:space="preserve">3-тарау.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қызмет көрсету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процесінде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</w:t>
      </w:r>
      <w:proofErr w:type="gramStart"/>
      <w:r w:rsidRPr="00DD037D">
        <w:rPr>
          <w:rFonts w:ascii="Times New Roman" w:eastAsia="Times New Roman" w:hAnsi="Times New Roman" w:cs="Times New Roman"/>
          <w:color w:val="1E1E1E"/>
        </w:rPr>
        <w:t>к</w:t>
      </w:r>
      <w:proofErr w:type="gramEnd"/>
      <w:r w:rsidRPr="00DD037D">
        <w:rPr>
          <w:rFonts w:ascii="Times New Roman" w:eastAsia="Times New Roman" w:hAnsi="Times New Roman" w:cs="Times New Roman"/>
          <w:color w:val="1E1E1E"/>
        </w:rPr>
        <w:t>өсетілетін қызметті берушінің және (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) оның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лауазымды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адамдарының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шешімдеріне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>, әрекетіне (әрекетсіздігіне) шағымдану тәртібі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10. </w:t>
      </w:r>
      <w:proofErr w:type="spellStart"/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 мәселелері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көрсетілетін қызметті берушінің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шешіміне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әрекетіне (әрекетсіздігіне) шағым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беруші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басшысының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атына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сапасын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бағалау және бақылау жөніндегі уәкілетті органға Қазақстан Республикасының заңнамасына с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әйкес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беріледі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тікелей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көрсеткен көрсетілетін қызметті берушінің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атына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келіп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түскен көрсетілетін қызметті алушының шағымы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З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аңның 25-бабының </w:t>
      </w:r>
      <w:hyperlink r:id="rId8" w:anchor="z75" w:history="1">
        <w:r w:rsidRPr="00DD037D">
          <w:rPr>
            <w:rFonts w:ascii="Times New Roman" w:eastAsia="Times New Roman" w:hAnsi="Times New Roman" w:cs="Times New Roman"/>
            <w:color w:val="073A5E"/>
            <w:spacing w:val="1"/>
            <w:u w:val="single"/>
          </w:rPr>
          <w:t>2-тармағына</w:t>
        </w:r>
      </w:hyperlink>
      <w:r w:rsidRPr="00DD037D">
        <w:rPr>
          <w:rFonts w:ascii="Times New Roman" w:eastAsia="Times New Roman" w:hAnsi="Times New Roman" w:cs="Times New Roman"/>
          <w:color w:val="000000"/>
          <w:spacing w:val="1"/>
        </w:rPr>
        <w:t> 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сәйкес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тіркелген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күнінен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5 (бес) жұмыс күні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қаралуға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жатады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көрсету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сапасын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бағалау және бақылау жөніндегі уәкілетті органның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атына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келі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п</w:t>
      </w:r>
      <w:proofErr w:type="spellEnd"/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түскен көрсетілетін қызметті алушының шағымы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тіркелген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күнінен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бастап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15 (он бес) жұмыс күні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ішінде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қарастыруға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жатады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11. Көрсетілген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қызмет нәтижесімен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келіспеген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жағдайда көрсетілетін қызметті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алушы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Қазақстан Республикасының заңнамасында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белгіленген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тәртіппен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сот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қа жүгінеді.</w:t>
      </w:r>
    </w:p>
    <w:tbl>
      <w:tblPr>
        <w:tblW w:w="10842" w:type="dxa"/>
        <w:tblCellMar>
          <w:left w:w="0" w:type="dxa"/>
          <w:right w:w="0" w:type="dxa"/>
        </w:tblCellMar>
        <w:tblLook w:val="04A0"/>
      </w:tblPr>
      <w:tblGrid>
        <w:gridCol w:w="7561"/>
        <w:gridCol w:w="3281"/>
      </w:tblGrid>
      <w:tr w:rsidR="00AE1A0B" w:rsidRPr="00DD037D" w:rsidTr="00AE1A0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037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z201"/>
            <w:bookmarkEnd w:id="1"/>
            <w:r w:rsidRPr="00DD037D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Жетім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және (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немесе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>)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ата-анасының қамқорлығынсыз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қ</w:t>
            </w:r>
            <w:proofErr w:type="gramStart"/>
            <w:r w:rsidRPr="00DD037D">
              <w:rPr>
                <w:rFonts w:ascii="Times New Roman" w:eastAsia="Times New Roman" w:hAnsi="Times New Roman" w:cs="Times New Roman"/>
              </w:rPr>
              <w:t>ал</w:t>
            </w:r>
            <w:proofErr w:type="gramEnd"/>
            <w:r w:rsidRPr="00DD037D">
              <w:rPr>
                <w:rFonts w:ascii="Times New Roman" w:eastAsia="Times New Roman" w:hAnsi="Times New Roman" w:cs="Times New Roman"/>
              </w:rPr>
              <w:t xml:space="preserve">ған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асырап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алуға</w:t>
            </w:r>
            <w:r w:rsidRPr="00DD037D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байланысты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біржолғы ақшалай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төлемді тағайындау"</w:t>
            </w:r>
            <w:r w:rsidRPr="00DD037D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қызметті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көрсету қағидаларына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1-қосымша</w:t>
            </w:r>
          </w:p>
        </w:tc>
      </w:tr>
      <w:tr w:rsidR="00AE1A0B" w:rsidRPr="00DD037D" w:rsidTr="00AE1A0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037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Нысан</w:t>
            </w:r>
            <w:proofErr w:type="spellEnd"/>
          </w:p>
        </w:tc>
      </w:tr>
      <w:tr w:rsidR="00AE1A0B" w:rsidRPr="00DD037D" w:rsidTr="00AE1A0B"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037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037D">
              <w:rPr>
                <w:rFonts w:ascii="Times New Roman" w:eastAsia="Times New Roman" w:hAnsi="Times New Roman" w:cs="Times New Roman"/>
              </w:rPr>
              <w:t>____________________________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 xml:space="preserve">(органның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атауы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AE1A0B" w:rsidRPr="00DD037D" w:rsidRDefault="00AE1A0B" w:rsidP="00AE1A0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DD037D">
        <w:rPr>
          <w:rFonts w:ascii="Times New Roman" w:eastAsia="Times New Roman" w:hAnsi="Times New Roman" w:cs="Times New Roman"/>
          <w:color w:val="1E1E1E"/>
        </w:rPr>
        <w:t>Өтініш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Бала _____________________________________________________________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(баланың (балалардың)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әкесінің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болғанда), туған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үні)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алу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біржолы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ақшалай төлем тағайындауды сұраймын.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___________________________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Әкесінің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 _____________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Мекенжайы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Соттың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атауы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Соттың 20___ жылғы "___"_____________ № _______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шешімі</w:t>
      </w:r>
      <w:proofErr w:type="spellEnd"/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Бала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алушының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басын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куәландыратын құжаттың тү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 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__________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сериясы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_________ нөмі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і __________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кім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берген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сәйкестендіру нөмі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р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і 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Жеке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шотының № ____________________________________________________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Банктің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атауы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Дәйексіз мәліметтер мен жалған құжаттарды ұсынғаным үшін жауаптылық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ескертілді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Ақпараттық жүйелерде сипатталған "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Дербес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деректер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оларды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қорғау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" 2013 жылғы 21 мамырдағы Қазақстан Республикасыны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ң З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аңымен құпия қорғалатын мәліметтерді қолдануға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келісемін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20 ___ жылғы "___" ______             Өт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i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нiш берушiнiң қолы _______________</w:t>
      </w:r>
    </w:p>
    <w:p w:rsidR="00DD037D" w:rsidRDefault="00DD037D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</w:p>
    <w:p w:rsidR="00DD037D" w:rsidRPr="00DD037D" w:rsidRDefault="00DD037D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</w:p>
    <w:tbl>
      <w:tblPr>
        <w:tblW w:w="11070" w:type="dxa"/>
        <w:tblCellMar>
          <w:left w:w="0" w:type="dxa"/>
          <w:right w:w="0" w:type="dxa"/>
        </w:tblCellMar>
        <w:tblLook w:val="04A0"/>
      </w:tblPr>
      <w:tblGrid>
        <w:gridCol w:w="7845"/>
        <w:gridCol w:w="3225"/>
      </w:tblGrid>
      <w:tr w:rsidR="00AE1A0B" w:rsidRPr="00DD037D" w:rsidTr="00AE1A0B">
        <w:tc>
          <w:tcPr>
            <w:tcW w:w="7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037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2" w:name="z203"/>
            <w:bookmarkEnd w:id="2"/>
            <w:r w:rsidRPr="00DD037D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Жетім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және (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немесе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>)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ата-анасының қамқорлығынсыз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қ</w:t>
            </w:r>
            <w:proofErr w:type="gramStart"/>
            <w:r w:rsidRPr="00DD037D">
              <w:rPr>
                <w:rFonts w:ascii="Times New Roman" w:eastAsia="Times New Roman" w:hAnsi="Times New Roman" w:cs="Times New Roman"/>
              </w:rPr>
              <w:t>ал</w:t>
            </w:r>
            <w:proofErr w:type="gramEnd"/>
            <w:r w:rsidRPr="00DD037D">
              <w:rPr>
                <w:rFonts w:ascii="Times New Roman" w:eastAsia="Times New Roman" w:hAnsi="Times New Roman" w:cs="Times New Roman"/>
              </w:rPr>
              <w:t xml:space="preserve">ған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асырап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алуға</w:t>
            </w:r>
            <w:r w:rsidRPr="00DD037D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байланысты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біржолғы ақшалай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төлемді тағайындау"</w:t>
            </w:r>
            <w:r w:rsidRPr="00DD037D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қызметті көрсету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қағидаларына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2-қосымша</w:t>
            </w:r>
          </w:p>
        </w:tc>
      </w:tr>
    </w:tbl>
    <w:p w:rsidR="00AE1A0B" w:rsidRPr="00DD037D" w:rsidRDefault="00AE1A0B" w:rsidP="00AE1A0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lastRenderedPageBreak/>
        <w:t>"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Жетім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) ата-анасының қамқорлығынсыз қалған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алуға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біржолғы ақшалай төлемді тағайындау" </w:t>
      </w:r>
      <w:proofErr w:type="spell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gramStart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</w:t>
      </w:r>
      <w:proofErr w:type="gramEnd"/>
      <w:r w:rsidRPr="00DD037D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өрсетілетін қызмет стандарты</w:t>
      </w:r>
    </w:p>
    <w:tbl>
      <w:tblPr>
        <w:tblW w:w="10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9"/>
        <w:gridCol w:w="3170"/>
        <w:gridCol w:w="7332"/>
      </w:tblGrid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Көрсетілетін қызметті берушінің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атауы</w:t>
            </w:r>
            <w:proofErr w:type="spellEnd"/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Нұр-Сұлтан,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Алматы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Шымкент қалаларының,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аудандар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мен облыстық маңызы бар қалалардың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жергілікті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атқарушы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органдары</w:t>
            </w:r>
            <w:proofErr w:type="spellEnd"/>
          </w:p>
        </w:tc>
      </w:tr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қызметті ұсыну тәсілдері</w:t>
            </w:r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Өтіні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шт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 қабылдау және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көрсетудің нәтижесін беру "электрондық үкіметтің"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www.egov.kz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веб-порталы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(бұдан әрі - портал) арқылы жүзеге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асырылады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</w:p>
        </w:tc>
      </w:tr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мерзі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</w:t>
            </w:r>
            <w:proofErr w:type="spellEnd"/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5 (бес) жұмыс 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үні</w:t>
            </w:r>
          </w:p>
        </w:tc>
      </w:tr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Көрсету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нысаны</w:t>
            </w:r>
            <w:proofErr w:type="spellEnd"/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Электрондық (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ішінара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автоматтандырылған) тү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інде</w:t>
            </w:r>
          </w:p>
        </w:tc>
      </w:tr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қызметті көрсету нәтижесі</w:t>
            </w:r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Жетім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(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ата-анасының қамқорлығынсыз қалған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алуға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байланысты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біржолғы ақшалай төлемді тағайындау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шешім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не осы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өрсетілетін қызмет стандартының 9-тармағында көрсетілген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негіздер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бойынша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көрсетуден бас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тарту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дәлелді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жауап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Порталда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көрсетудің нәтижесі көрсетілетін қызметті алушының "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жеке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кабинеті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"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іберіледі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сақталады.</w:t>
            </w:r>
          </w:p>
        </w:tc>
      </w:tr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Көрсетілетін қызметті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алушыдан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алынатын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тө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лем м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өлшері Қазақстан Республикасының заңнамасында көзделген жағдайларда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кезінде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тәртібі және оны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тәсілдері</w:t>
            </w:r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Тегін</w:t>
            </w:r>
            <w:proofErr w:type="spellEnd"/>
          </w:p>
        </w:tc>
      </w:tr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ұмыс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кестесі</w:t>
            </w:r>
            <w:proofErr w:type="spellEnd"/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1) көрсетілетін қызметті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беруші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: Қазақстан Республикасының еңбек заңнамасына сәйкес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демалыс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мереке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күндерін қоспағанда, дүйсенбіден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бастап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жұманы қоса алғанда сағат 13.00-ден 14.30-ға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дейінгі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аралықтағы түскі үзіліспен сағат 9.00-ден 18.30-ға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дейін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порталда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: жөндеу жұмыстарын жүргізуге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байланысты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техникалық үзілістерді қоспағанда тә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ул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ік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бойы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(Қазақстан Республикасының еңбек заңнамасына сәйкес көрсетілетін қызметті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алушы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жұмыс уақыты аяқталғаннан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кейін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демалыс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мереке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күндері жүгінген жағдайда өтінішті қабылдау және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нәтижесін беру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келесі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жұмыс 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үнімен жүзеге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асырылады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).</w:t>
            </w: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орындарының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мекенжайлары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:</w:t>
            </w: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1) Қазақстан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ілім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ғылым министрлігінің: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www.edu.gov.kz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интернет-ресурсында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www.egov.kz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порталында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орналасқан.</w:t>
            </w:r>
          </w:p>
        </w:tc>
      </w:tr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Құжаттардың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тізбесі</w:t>
            </w:r>
            <w:proofErr w:type="spellEnd"/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1) өтініш;</w:t>
            </w: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заңды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күшіне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енген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сот шешімінің электрондық көшірмесі;</w:t>
            </w: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3)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екінші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деңгейдегі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банкте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банк операцияларының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жеке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түрлерін жүзеге асыруға Қазақстан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Ұлттық Банкінің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лицензиясы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бар ұйымда бала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алушылардың бі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інің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атына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жеке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шоттың ашылғаны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шарттың электрондық көшірмесі.</w:t>
            </w:r>
          </w:p>
        </w:tc>
      </w:tr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Қазақстан Республикасының заңнамасында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белгіленген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көрсетуден бас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тарту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үшін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негіздер</w:t>
            </w:r>
            <w:proofErr w:type="spellEnd"/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1) 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заңды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күшіне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енген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сот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шешімі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бойынша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бала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алудың күшін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жою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2) заңды күшіне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енген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сот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шешімі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бойынша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бала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алуды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жарамсыз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тану;</w:t>
            </w: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  <w:t xml:space="preserve">3) көрсетілетін қызметті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алушы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өрсетілетін қызметті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алу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үшін ұсынған құжаттардың және (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олардағы деректердің (мәліметтердің) анық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еместігін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анықтау;</w:t>
            </w: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4) "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Жетім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және (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немесе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 ата-анасының қамқорлығынсыз қалған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асырап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алуға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байланысты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біржолғы ақшалай төлемді тағайындау, қайтару қағидаларын және оның мөлшерін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бекіту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" Қазақстан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Республикасы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Үкіметінің 2014 жылғы 10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шілдедегі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№ 787 қаулысында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белгіленген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талаптарға көрсетілет</w:t>
            </w:r>
            <w:proofErr w:type="gram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ін қызметті алушының сәйкес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келмеуі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</w:p>
        </w:tc>
      </w:tr>
      <w:tr w:rsidR="00AE1A0B" w:rsidRPr="00DD037D" w:rsidTr="00AE1A0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көрсетудің, оның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ішінде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электрондық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нысанда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көрсетілетін қызметтің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ерекшеліктерін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ескере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отырып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қойылатын өзге де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талаптар</w:t>
            </w:r>
            <w:proofErr w:type="spellEnd"/>
          </w:p>
        </w:tc>
        <w:tc>
          <w:tcPr>
            <w:tcW w:w="7332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Көрсетілетін қызметті алушының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қызмет көрсету тәртібі мен мәртебесі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туралы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ақпаратты қашықтықтан қол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жеткізу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режимінде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порталдағы "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жеке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кабинеті</w:t>
            </w:r>
            <w:proofErr w:type="spellEnd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" арқылы алуға мүмкіндігі бар</w:t>
            </w:r>
            <w:proofErr w:type="gramStart"/>
            <w:r w:rsidRPr="00DD037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 w:rsidRPr="00DD037D">
              <w:rPr>
                <w:rFonts w:ascii="Times New Roman" w:eastAsia="Times New Roman" w:hAnsi="Times New Roman" w:cs="Times New Roman"/>
              </w:rPr>
              <w:t>Ж</w:t>
            </w:r>
            <w:proofErr w:type="gramEnd"/>
            <w:r w:rsidRPr="00DD037D">
              <w:rPr>
                <w:rFonts w:ascii="Times New Roman" w:eastAsia="Times New Roman" w:hAnsi="Times New Roman" w:cs="Times New Roman"/>
              </w:rPr>
              <w:t>үктеу</w:t>
            </w:r>
          </w:p>
        </w:tc>
      </w:tr>
    </w:tbl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444444"/>
        </w:rPr>
      </w:pPr>
    </w:p>
    <w:tbl>
      <w:tblPr>
        <w:tblW w:w="10928" w:type="dxa"/>
        <w:tblCellMar>
          <w:left w:w="0" w:type="dxa"/>
          <w:right w:w="0" w:type="dxa"/>
        </w:tblCellMar>
        <w:tblLook w:val="04A0"/>
      </w:tblPr>
      <w:tblGrid>
        <w:gridCol w:w="7703"/>
        <w:gridCol w:w="3225"/>
      </w:tblGrid>
      <w:tr w:rsidR="00AE1A0B" w:rsidRPr="00DD037D" w:rsidTr="00AE1A0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037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3" w:name="z205"/>
            <w:bookmarkEnd w:id="3"/>
            <w:r w:rsidRPr="00DD037D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Жетім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және (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немесе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>)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ата-анасының қамқорлығынсыз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қ</w:t>
            </w:r>
            <w:proofErr w:type="gramStart"/>
            <w:r w:rsidRPr="00DD037D">
              <w:rPr>
                <w:rFonts w:ascii="Times New Roman" w:eastAsia="Times New Roman" w:hAnsi="Times New Roman" w:cs="Times New Roman"/>
              </w:rPr>
              <w:t>ал</w:t>
            </w:r>
            <w:proofErr w:type="gramEnd"/>
            <w:r w:rsidRPr="00DD037D">
              <w:rPr>
                <w:rFonts w:ascii="Times New Roman" w:eastAsia="Times New Roman" w:hAnsi="Times New Roman" w:cs="Times New Roman"/>
              </w:rPr>
              <w:t xml:space="preserve">ған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баланы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асырап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алуға</w:t>
            </w:r>
            <w:r w:rsidRPr="00DD037D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байланысты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біржолғы ақшалай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төлемді тағайындау"</w:t>
            </w:r>
            <w:r w:rsidRPr="00DD037D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мемлекеттік</w:t>
            </w:r>
            <w:proofErr w:type="spellEnd"/>
            <w:r w:rsidRPr="00DD037D">
              <w:rPr>
                <w:rFonts w:ascii="Times New Roman" w:eastAsia="Times New Roman" w:hAnsi="Times New Roman" w:cs="Times New Roman"/>
              </w:rPr>
              <w:t xml:space="preserve"> қызметті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көрсету қағидаларына</w:t>
            </w:r>
            <w:r w:rsidRPr="00DD037D">
              <w:rPr>
                <w:rFonts w:ascii="Times New Roman" w:eastAsia="Times New Roman" w:hAnsi="Times New Roman" w:cs="Times New Roman"/>
              </w:rPr>
              <w:br/>
              <w:t>3-қосымша</w:t>
            </w:r>
          </w:p>
        </w:tc>
      </w:tr>
      <w:tr w:rsidR="00AE1A0B" w:rsidRPr="00DD037D" w:rsidTr="00AE1A0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037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AE1A0B" w:rsidRPr="00DD037D" w:rsidRDefault="00AE1A0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D037D">
              <w:rPr>
                <w:rFonts w:ascii="Times New Roman" w:eastAsia="Times New Roman" w:hAnsi="Times New Roman" w:cs="Times New Roman"/>
              </w:rPr>
              <w:t>Нысан</w:t>
            </w:r>
            <w:proofErr w:type="spellEnd"/>
          </w:p>
        </w:tc>
      </w:tr>
    </w:tbl>
    <w:p w:rsidR="00AE1A0B" w:rsidRPr="00DD037D" w:rsidRDefault="00AE1A0B" w:rsidP="00AE1A0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Жетім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және (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немесе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>) ата-анасының қамқорлығынсыз қ</w:t>
      </w:r>
      <w:proofErr w:type="gramStart"/>
      <w:r w:rsidRPr="00DD037D">
        <w:rPr>
          <w:rFonts w:ascii="Times New Roman" w:eastAsia="Times New Roman" w:hAnsi="Times New Roman" w:cs="Times New Roman"/>
          <w:color w:val="1E1E1E"/>
        </w:rPr>
        <w:t>ал</w:t>
      </w:r>
      <w:proofErr w:type="gramEnd"/>
      <w:r w:rsidRPr="00DD037D">
        <w:rPr>
          <w:rFonts w:ascii="Times New Roman" w:eastAsia="Times New Roman" w:hAnsi="Times New Roman" w:cs="Times New Roman"/>
          <w:color w:val="1E1E1E"/>
        </w:rPr>
        <w:t xml:space="preserve">ған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баланы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алуға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біржолғы ақшалай төлемді тағайындау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1E1E1E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1E1E1E"/>
        </w:rPr>
        <w:t>шешім</w:t>
      </w:r>
      <w:proofErr w:type="spellEnd"/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№____                               20 ___ жылғы "___" 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(органның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атауы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Азамат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(ша) __________________________________________________________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әкесінің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болғанда))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Жүгінген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үні _______________________________________________________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баланың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, әкесінің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болғанда)) 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баланың туған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к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үні 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алынған баланың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куәлігі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актінің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жазбасы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№ ______________________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i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лген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күнi 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баланың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куәл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i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гiн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актiнің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жазбасын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)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берген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органның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атауы</w:t>
      </w:r>
      <w:proofErr w:type="spellEnd"/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_______ 20 ___ жылғы "___"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_________бала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алу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туралы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соттың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шешімі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Бала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асырап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алу</w:t>
      </w:r>
      <w:proofErr w:type="gram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ға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байланысты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біржолғы ақшалай төлемнің тағайындалған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сомасы</w:t>
      </w:r>
      <w:proofErr w:type="spellEnd"/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____________________________________________________ теңгені құрайды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сомасы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жазбаша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___________________________________________________________________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себебі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бойынша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біржолғы ақшалай төлем тағайындаудан бас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тартылды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.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Мөрдің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орны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(бар болғанда)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Нұр-Сұлтан,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Алматы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және Шымкент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қалаларының, облыстық маңызы бар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аудандар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мен қалалардың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жергілікті</w:t>
      </w:r>
      <w:proofErr w:type="spellEnd"/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      атқарушы органның 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басшысы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 xml:space="preserve"> _____________________________</w:t>
      </w:r>
    </w:p>
    <w:p w:rsidR="00AE1A0B" w:rsidRPr="00DD037D" w:rsidRDefault="00AE1A0B" w:rsidP="00AE1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</w:rPr>
      </w:pPr>
      <w:r w:rsidRPr="00DD037D">
        <w:rPr>
          <w:rFonts w:ascii="Times New Roman" w:eastAsia="Times New Roman" w:hAnsi="Times New Roman" w:cs="Times New Roman"/>
          <w:color w:val="000000"/>
          <w:spacing w:val="1"/>
        </w:rPr>
        <w:t>      (қолы) (</w:t>
      </w:r>
      <w:proofErr w:type="spellStart"/>
      <w:r w:rsidRPr="00DD037D">
        <w:rPr>
          <w:rFonts w:ascii="Times New Roman" w:eastAsia="Times New Roman" w:hAnsi="Times New Roman" w:cs="Times New Roman"/>
          <w:color w:val="000000"/>
          <w:spacing w:val="1"/>
        </w:rPr>
        <w:t>тегі</w:t>
      </w:r>
      <w:proofErr w:type="spellEnd"/>
      <w:r w:rsidRPr="00DD037D">
        <w:rPr>
          <w:rFonts w:ascii="Times New Roman" w:eastAsia="Times New Roman" w:hAnsi="Times New Roman" w:cs="Times New Roman"/>
          <w:color w:val="000000"/>
          <w:spacing w:val="1"/>
        </w:rPr>
        <w:t>)</w:t>
      </w:r>
    </w:p>
    <w:p w:rsidR="00201A87" w:rsidRPr="00DD037D" w:rsidRDefault="00201A87">
      <w:pPr>
        <w:rPr>
          <w:rFonts w:ascii="Times New Roman" w:hAnsi="Times New Roman" w:cs="Times New Roman"/>
        </w:rPr>
      </w:pPr>
    </w:p>
    <w:sectPr w:rsidR="00201A87" w:rsidRPr="00DD037D" w:rsidSect="00DD037D">
      <w:pgSz w:w="11906" w:h="16838"/>
      <w:pgMar w:top="567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1A0B"/>
    <w:rsid w:val="00201A87"/>
    <w:rsid w:val="002628CD"/>
    <w:rsid w:val="004F5FA9"/>
    <w:rsid w:val="005E764B"/>
    <w:rsid w:val="007305EB"/>
    <w:rsid w:val="00A154C2"/>
    <w:rsid w:val="00AE1A0B"/>
    <w:rsid w:val="00DD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Z13000000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V20000204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2000020478" TargetMode="External"/><Relationship Id="rId5" Type="http://schemas.openxmlformats.org/officeDocument/2006/relationships/hyperlink" Target="https://adilet.zan.kz/kaz/docs/V200002047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2028</Words>
  <Characters>11566</Characters>
  <Application>Microsoft Office Word</Application>
  <DocSecurity>0</DocSecurity>
  <Lines>96</Lines>
  <Paragraphs>27</Paragraphs>
  <ScaleCrop>false</ScaleCrop>
  <Company/>
  <LinksUpToDate>false</LinksUpToDate>
  <CharactersWithSpaces>13567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5</cp:revision>
  <cp:lastPrinted>2021-05-13T09:31:00Z</cp:lastPrinted>
  <dcterms:created xsi:type="dcterms:W3CDTF">2021-05-13T08:58:00Z</dcterms:created>
  <dcterms:modified xsi:type="dcterms:W3CDTF">2023-01-12T05:41:00Z</dcterms:modified>
</cp:coreProperties>
</file>